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3D421" w14:textId="08B78739" w:rsidR="0045518D" w:rsidRPr="00A80D3B" w:rsidRDefault="0045518D" w:rsidP="0045518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45518D">
        <w:rPr>
          <w:rFonts w:ascii="Arial" w:hAnsi="Arial" w:cs="Arial"/>
          <w:b/>
          <w:bCs/>
          <w:sz w:val="28"/>
        </w:rPr>
        <w:t>R1-2204400</w:t>
      </w:r>
    </w:p>
    <w:p w14:paraId="007DEA6E" w14:textId="77777777" w:rsidR="0045518D" w:rsidRPr="009513AC" w:rsidRDefault="0045518D" w:rsidP="0045518D">
      <w:pPr>
        <w:tabs>
          <w:tab w:val="center" w:pos="4536"/>
          <w:tab w:val="right" w:pos="9072"/>
        </w:tabs>
        <w:rPr>
          <w:rFonts w:ascii="Arial" w:eastAsia="ＭＳ 明朝" w:hAnsi="Arial" w:cs="Arial"/>
          <w:b/>
          <w:bCs/>
          <w:sz w:val="28"/>
        </w:rPr>
      </w:pPr>
      <w:r w:rsidRPr="00A80D3B">
        <w:rPr>
          <w:rFonts w:ascii="Arial" w:eastAsia="ＭＳ 明朝" w:hAnsi="Arial" w:cs="Arial"/>
          <w:b/>
          <w:bCs/>
          <w:sz w:val="28"/>
        </w:rPr>
        <w:t xml:space="preserve">e-Meeting, May </w:t>
      </w:r>
      <w:r>
        <w:rPr>
          <w:rFonts w:ascii="Arial" w:eastAsia="ＭＳ 明朝" w:hAnsi="Arial" w:cs="Arial"/>
          <w:b/>
          <w:bCs/>
          <w:sz w:val="28"/>
        </w:rPr>
        <w:t>9</w:t>
      </w:r>
      <w:r w:rsidRPr="00A80D3B">
        <w:rPr>
          <w:rFonts w:ascii="Arial" w:eastAsia="ＭＳ 明朝" w:hAnsi="Arial" w:cs="Arial"/>
          <w:b/>
          <w:bCs/>
          <w:sz w:val="28"/>
          <w:vertAlign w:val="superscript"/>
        </w:rPr>
        <w:t>th</w:t>
      </w:r>
      <w:r w:rsidRPr="00A80D3B">
        <w:rPr>
          <w:rFonts w:ascii="Arial" w:eastAsia="ＭＳ 明朝" w:hAnsi="Arial" w:cs="Arial"/>
          <w:b/>
          <w:bCs/>
          <w:sz w:val="28"/>
        </w:rPr>
        <w:t xml:space="preserve"> – 2</w:t>
      </w:r>
      <w:r>
        <w:rPr>
          <w:rFonts w:ascii="Arial" w:eastAsia="ＭＳ 明朝" w:hAnsi="Arial" w:cs="Arial"/>
          <w:b/>
          <w:bCs/>
          <w:sz w:val="28"/>
        </w:rPr>
        <w:t>0</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35F2DD64" w14:textId="77777777" w:rsidR="008A34D9" w:rsidRPr="0045518D"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9287B5B"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021F5" w:rsidRPr="009021F5">
        <w:rPr>
          <w:sz w:val="24"/>
          <w:lang w:val="en-US"/>
        </w:rPr>
        <w:t>Discussion on XR specific power saving techniques</w:t>
      </w:r>
    </w:p>
    <w:p w14:paraId="236A1188" w14:textId="64935E9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E7D2D" w:rsidRPr="00AE7D2D">
        <w:rPr>
          <w:sz w:val="24"/>
          <w:lang w:val="en-US"/>
        </w:rPr>
        <w:t>9.11.1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160B604" w14:textId="2BD4B7DE" w:rsidR="00CF0F93" w:rsidRDefault="0006688A" w:rsidP="00CF0F93">
      <w:pPr>
        <w:spacing w:afterLines="50" w:after="120"/>
        <w:jc w:val="both"/>
        <w:rPr>
          <w:rFonts w:eastAsia="ＭＳ 明朝"/>
          <w:sz w:val="22"/>
          <w:szCs w:val="22"/>
          <w:lang w:val="en-US"/>
        </w:rPr>
      </w:pPr>
      <w:r w:rsidRPr="0006688A">
        <w:rPr>
          <w:rFonts w:eastAsia="ＭＳ 明朝"/>
          <w:sz w:val="22"/>
          <w:szCs w:val="22"/>
          <w:lang w:val="en-US"/>
        </w:rPr>
        <w:t>At RAN#95-e meeting, revised SID on XR enhancements for NR was approved with the objective as follows [1]</w:t>
      </w:r>
      <w:r w:rsidR="00785E62">
        <w:rPr>
          <w:rFonts w:eastAsia="ＭＳ 明朝" w:hint="eastAsia"/>
          <w:sz w:val="22"/>
          <w:szCs w:val="22"/>
          <w:lang w:val="en-US"/>
        </w:rPr>
        <w:t>.</w:t>
      </w:r>
    </w:p>
    <w:tbl>
      <w:tblPr>
        <w:tblStyle w:val="afb"/>
        <w:tblW w:w="0" w:type="auto"/>
        <w:tblLook w:val="04A0" w:firstRow="1" w:lastRow="0" w:firstColumn="1" w:lastColumn="0" w:noHBand="0" w:noVBand="1"/>
      </w:tblPr>
      <w:tblGrid>
        <w:gridCol w:w="9962"/>
      </w:tblGrid>
      <w:tr w:rsidR="00CF0F93" w14:paraId="5D01937D" w14:textId="77777777" w:rsidTr="00C1032D">
        <w:tc>
          <w:tcPr>
            <w:tcW w:w="9962" w:type="dxa"/>
          </w:tcPr>
          <w:p w14:paraId="3B31607D" w14:textId="77777777" w:rsidR="0006688A" w:rsidRPr="0006688A" w:rsidRDefault="0006688A" w:rsidP="0006688A">
            <w:pPr>
              <w:rPr>
                <w:rFonts w:eastAsia="SimSun"/>
                <w:sz w:val="22"/>
                <w:szCs w:val="22"/>
                <w:lang w:eastAsia="en-GB"/>
              </w:rPr>
            </w:pPr>
            <w:r w:rsidRPr="0006688A">
              <w:rPr>
                <w:rFonts w:eastAsia="SimSun"/>
                <w:sz w:val="22"/>
                <w:szCs w:val="22"/>
                <w:lang w:eastAsia="en-GB"/>
              </w:rPr>
              <w:t>Objectives on XR-awareness in RAN (RAN2):</w:t>
            </w:r>
          </w:p>
          <w:p w14:paraId="704F7C84" w14:textId="77777777" w:rsidR="0006688A" w:rsidRPr="0006688A" w:rsidRDefault="0006688A" w:rsidP="0006688A">
            <w:pPr>
              <w:numPr>
                <w:ilvl w:val="0"/>
                <w:numId w:val="25"/>
              </w:numPr>
              <w:overflowPunct/>
              <w:autoSpaceDE/>
              <w:autoSpaceDN/>
              <w:adjustRightInd/>
              <w:spacing w:after="0"/>
              <w:textAlignment w:val="auto"/>
              <w:rPr>
                <w:rFonts w:eastAsia="SimSun"/>
                <w:sz w:val="22"/>
                <w:szCs w:val="22"/>
                <w:lang w:eastAsia="en-GB"/>
              </w:rPr>
            </w:pPr>
            <w:r w:rsidRPr="0006688A">
              <w:rPr>
                <w:rFonts w:eastAsia="SimSun"/>
                <w:sz w:val="22"/>
                <w:szCs w:val="22"/>
                <w:lang w:eastAsia="en-GB"/>
              </w:rPr>
              <w:t xml:space="preserve">Study and identify the XR traffic (both UL and DL) characteristics, QoS metrics, and application layer attributes beneficial for the </w:t>
            </w:r>
            <w:proofErr w:type="spellStart"/>
            <w:r w:rsidRPr="0006688A">
              <w:rPr>
                <w:rFonts w:eastAsia="SimSun"/>
                <w:sz w:val="22"/>
                <w:szCs w:val="22"/>
                <w:lang w:eastAsia="en-GB"/>
              </w:rPr>
              <w:t>gNB</w:t>
            </w:r>
            <w:proofErr w:type="spellEnd"/>
            <w:r w:rsidRPr="0006688A">
              <w:rPr>
                <w:rFonts w:eastAsia="SimSun"/>
                <w:sz w:val="22"/>
                <w:szCs w:val="22"/>
                <w:lang w:eastAsia="en-GB"/>
              </w:rPr>
              <w:t xml:space="preserve"> to be aware of.</w:t>
            </w:r>
          </w:p>
          <w:p w14:paraId="3468BD61" w14:textId="77777777" w:rsidR="0006688A" w:rsidRPr="0006688A" w:rsidRDefault="0006688A" w:rsidP="0006688A">
            <w:pPr>
              <w:numPr>
                <w:ilvl w:val="0"/>
                <w:numId w:val="25"/>
              </w:numPr>
              <w:overflowPunct/>
              <w:autoSpaceDE/>
              <w:autoSpaceDN/>
              <w:adjustRightInd/>
              <w:spacing w:after="0"/>
              <w:textAlignment w:val="auto"/>
              <w:rPr>
                <w:rFonts w:eastAsia="SimSun"/>
                <w:sz w:val="22"/>
                <w:szCs w:val="22"/>
                <w:lang w:eastAsia="en-GB"/>
              </w:rPr>
            </w:pPr>
            <w:r w:rsidRPr="0006688A">
              <w:rPr>
                <w:rFonts w:eastAsia="SimSun"/>
                <w:sz w:val="22"/>
                <w:szCs w:val="22"/>
                <w:lang w:eastAsia="en-GB"/>
              </w:rPr>
              <w:t>Study how the above information aids XR-specific traffic handling.</w:t>
            </w:r>
          </w:p>
          <w:p w14:paraId="3135FB98" w14:textId="77777777" w:rsidR="0006688A" w:rsidRPr="0006688A" w:rsidRDefault="0006688A" w:rsidP="0006688A">
            <w:pPr>
              <w:rPr>
                <w:rFonts w:eastAsia="SimSun"/>
                <w:sz w:val="22"/>
                <w:szCs w:val="22"/>
                <w:lang w:eastAsia="en-GB"/>
              </w:rPr>
            </w:pPr>
            <w:r w:rsidRPr="0006688A">
              <w:rPr>
                <w:rFonts w:eastAsia="SimSun"/>
                <w:sz w:val="22"/>
                <w:szCs w:val="22"/>
                <w:lang w:eastAsia="en-GB"/>
              </w:rPr>
              <w:t>Objectives on XR-specific Power Saving (RAN1, RAN2):</w:t>
            </w:r>
          </w:p>
          <w:p w14:paraId="7F01C963" w14:textId="77777777" w:rsidR="0006688A" w:rsidRPr="0006688A" w:rsidRDefault="0006688A" w:rsidP="0006688A">
            <w:pPr>
              <w:numPr>
                <w:ilvl w:val="0"/>
                <w:numId w:val="25"/>
              </w:numPr>
              <w:overflowPunct/>
              <w:autoSpaceDE/>
              <w:autoSpaceDN/>
              <w:adjustRightInd/>
              <w:spacing w:after="0"/>
              <w:textAlignment w:val="auto"/>
              <w:rPr>
                <w:rFonts w:eastAsia="SimSun"/>
                <w:sz w:val="22"/>
                <w:szCs w:val="22"/>
                <w:lang w:eastAsia="en-GB"/>
              </w:rPr>
            </w:pPr>
            <w:r w:rsidRPr="0006688A">
              <w:rPr>
                <w:rFonts w:eastAsia="SimSun"/>
                <w:sz w:val="22"/>
                <w:szCs w:val="22"/>
                <w:lang w:eastAsia="en-GB"/>
              </w:rPr>
              <w:t>Study XR specific power saving techniques to accommodate XR service characteristics (periodicity, multiple flows, jitter, latency, reliability, etc...). Focus is on the following techniques:</w:t>
            </w:r>
          </w:p>
          <w:p w14:paraId="0297CCA3" w14:textId="77777777" w:rsidR="0006688A" w:rsidRPr="0006688A" w:rsidRDefault="0006688A" w:rsidP="0006688A">
            <w:pPr>
              <w:numPr>
                <w:ilvl w:val="1"/>
                <w:numId w:val="25"/>
              </w:numPr>
              <w:overflowPunct/>
              <w:autoSpaceDE/>
              <w:autoSpaceDN/>
              <w:adjustRightInd/>
              <w:spacing w:after="0"/>
              <w:textAlignment w:val="auto"/>
              <w:rPr>
                <w:rFonts w:eastAsia="SimSun"/>
                <w:sz w:val="22"/>
                <w:szCs w:val="22"/>
                <w:lang w:eastAsia="en-GB"/>
              </w:rPr>
            </w:pPr>
            <w:r w:rsidRPr="0006688A">
              <w:rPr>
                <w:rFonts w:eastAsia="SimSun"/>
                <w:sz w:val="22"/>
                <w:szCs w:val="22"/>
                <w:lang w:eastAsia="en-GB"/>
              </w:rPr>
              <w:t>C-DRX enhancement.</w:t>
            </w:r>
          </w:p>
          <w:p w14:paraId="14922B76" w14:textId="77777777" w:rsidR="0006688A" w:rsidRPr="0006688A" w:rsidRDefault="0006688A" w:rsidP="0006688A">
            <w:pPr>
              <w:numPr>
                <w:ilvl w:val="1"/>
                <w:numId w:val="25"/>
              </w:numPr>
              <w:overflowPunct/>
              <w:autoSpaceDE/>
              <w:autoSpaceDN/>
              <w:adjustRightInd/>
              <w:spacing w:after="0"/>
              <w:textAlignment w:val="auto"/>
              <w:rPr>
                <w:rFonts w:eastAsia="SimSun"/>
                <w:sz w:val="22"/>
                <w:szCs w:val="22"/>
                <w:lang w:eastAsia="en-GB"/>
              </w:rPr>
            </w:pPr>
            <w:r w:rsidRPr="0006688A">
              <w:rPr>
                <w:rFonts w:eastAsia="SimSun"/>
                <w:sz w:val="22"/>
                <w:szCs w:val="22"/>
                <w:lang w:eastAsia="en-GB"/>
              </w:rPr>
              <w:t>PDCCH monitoring enhancement.</w:t>
            </w:r>
          </w:p>
          <w:p w14:paraId="469A01B8" w14:textId="77777777" w:rsidR="0006688A" w:rsidRPr="0006688A" w:rsidRDefault="0006688A" w:rsidP="0006688A">
            <w:pPr>
              <w:rPr>
                <w:rFonts w:eastAsia="SimSun"/>
                <w:sz w:val="22"/>
                <w:szCs w:val="22"/>
                <w:lang w:eastAsia="en-GB"/>
              </w:rPr>
            </w:pPr>
            <w:r w:rsidRPr="0006688A">
              <w:rPr>
                <w:rFonts w:eastAsia="SimSun"/>
                <w:sz w:val="22"/>
                <w:szCs w:val="22"/>
                <w:lang w:eastAsia="en-GB"/>
              </w:rPr>
              <w:t>Objectives on XR-specific capacity improvements (RAN1, RAN2):</w:t>
            </w:r>
          </w:p>
          <w:p w14:paraId="1D40D500" w14:textId="77777777" w:rsidR="0006688A" w:rsidRPr="0006688A" w:rsidRDefault="0006688A" w:rsidP="0006688A">
            <w:pPr>
              <w:numPr>
                <w:ilvl w:val="0"/>
                <w:numId w:val="25"/>
              </w:numPr>
              <w:overflowPunct/>
              <w:autoSpaceDE/>
              <w:autoSpaceDN/>
              <w:adjustRightInd/>
              <w:spacing w:after="0"/>
              <w:textAlignment w:val="auto"/>
              <w:rPr>
                <w:rFonts w:eastAsia="SimSun"/>
                <w:sz w:val="22"/>
                <w:szCs w:val="22"/>
                <w:lang w:eastAsia="en-GB"/>
              </w:rPr>
            </w:pPr>
            <w:r w:rsidRPr="0006688A">
              <w:rPr>
                <w:rFonts w:eastAsia="SimSun"/>
                <w:sz w:val="22"/>
                <w:szCs w:val="22"/>
                <w:lang w:eastAsia="en-GB"/>
              </w:rPr>
              <w:t>Study mechanisms that provide more efficient resource allocation and scheduling for XR service characteristics (periodicity, multiple flows, jitter, latency, reliability, etc…). Focus is on the following mechanisms:</w:t>
            </w:r>
          </w:p>
          <w:p w14:paraId="633F9905" w14:textId="77777777" w:rsidR="0006688A" w:rsidRPr="0006688A" w:rsidRDefault="0006688A" w:rsidP="0006688A">
            <w:pPr>
              <w:numPr>
                <w:ilvl w:val="1"/>
                <w:numId w:val="25"/>
              </w:numPr>
              <w:overflowPunct/>
              <w:autoSpaceDE/>
              <w:autoSpaceDN/>
              <w:adjustRightInd/>
              <w:spacing w:after="0"/>
              <w:textAlignment w:val="auto"/>
              <w:rPr>
                <w:rFonts w:ascii="Times" w:eastAsia="Batang" w:hAnsi="Times"/>
                <w:sz w:val="18"/>
                <w:szCs w:val="22"/>
                <w:lang w:eastAsia="zh-CN"/>
              </w:rPr>
            </w:pPr>
            <w:r w:rsidRPr="0006688A">
              <w:rPr>
                <w:rFonts w:eastAsia="SimSun"/>
                <w:sz w:val="22"/>
                <w:szCs w:val="22"/>
                <w:lang w:eastAsia="en-GB"/>
              </w:rPr>
              <w:t xml:space="preserve">SPS and CG </w:t>
            </w:r>
            <w:proofErr w:type="gramStart"/>
            <w:r w:rsidRPr="0006688A">
              <w:rPr>
                <w:rFonts w:eastAsia="SimSun"/>
                <w:sz w:val="22"/>
                <w:szCs w:val="22"/>
                <w:lang w:eastAsia="en-GB"/>
              </w:rPr>
              <w:t>enhancements;</w:t>
            </w:r>
            <w:proofErr w:type="gramEnd"/>
          </w:p>
          <w:p w14:paraId="2D4C23AE" w14:textId="002D41BD" w:rsidR="00785E62" w:rsidRPr="00C271A1" w:rsidRDefault="0006688A" w:rsidP="0006688A">
            <w:pPr>
              <w:numPr>
                <w:ilvl w:val="1"/>
                <w:numId w:val="25"/>
              </w:numPr>
              <w:overflowPunct/>
              <w:autoSpaceDE/>
              <w:autoSpaceDN/>
              <w:adjustRightInd/>
              <w:spacing w:after="0"/>
              <w:textAlignment w:val="auto"/>
              <w:rPr>
                <w:rFonts w:ascii="Times" w:eastAsia="Batang" w:hAnsi="Times"/>
                <w:sz w:val="20"/>
                <w:szCs w:val="24"/>
                <w:lang w:eastAsia="zh-CN"/>
              </w:rPr>
            </w:pPr>
            <w:r w:rsidRPr="0006688A">
              <w:rPr>
                <w:rFonts w:eastAsia="SimSun"/>
                <w:sz w:val="22"/>
                <w:szCs w:val="22"/>
                <w:lang w:eastAsia="en-GB"/>
              </w:rPr>
              <w:t>Dynamic scheduling/grant enhancements</w:t>
            </w:r>
          </w:p>
        </w:tc>
      </w:tr>
    </w:tbl>
    <w:p w14:paraId="208414FA" w14:textId="77777777" w:rsidR="00CF0F93" w:rsidRPr="006A2F8A" w:rsidRDefault="00CF0F93" w:rsidP="00CF0F93">
      <w:pPr>
        <w:spacing w:afterLines="50" w:after="120"/>
        <w:jc w:val="both"/>
        <w:rPr>
          <w:rFonts w:eastAsia="ＭＳ 明朝"/>
          <w:sz w:val="22"/>
          <w:szCs w:val="22"/>
        </w:rPr>
      </w:pPr>
    </w:p>
    <w:p w14:paraId="06258A40" w14:textId="53E38DAE" w:rsidR="00CF0F93" w:rsidRDefault="00CF0F93" w:rsidP="00CF0F93">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E9500E">
        <w:rPr>
          <w:rFonts w:eastAsia="ＭＳ 明朝" w:hint="eastAsia"/>
          <w:sz w:val="22"/>
          <w:szCs w:val="22"/>
          <w:lang w:val="en-US"/>
        </w:rPr>
        <w:t>X</w:t>
      </w:r>
      <w:r w:rsidR="00E9500E">
        <w:rPr>
          <w:rFonts w:eastAsia="ＭＳ 明朝"/>
          <w:sz w:val="22"/>
          <w:szCs w:val="22"/>
          <w:lang w:val="en-US"/>
        </w:rPr>
        <w:t>R specific power saving techniques.</w:t>
      </w:r>
    </w:p>
    <w:p w14:paraId="421C3753" w14:textId="77777777" w:rsidR="003F080C" w:rsidRPr="00CF0F93" w:rsidRDefault="003F080C" w:rsidP="003F080C">
      <w:pPr>
        <w:spacing w:afterLines="50" w:after="120"/>
        <w:jc w:val="both"/>
        <w:rPr>
          <w:lang w:val="en-US"/>
        </w:rPr>
      </w:pPr>
    </w:p>
    <w:p w14:paraId="49153935" w14:textId="6025A6D7" w:rsidR="00C0347A" w:rsidRPr="00C0347A" w:rsidRDefault="00DF2E8F" w:rsidP="00C0347A">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4E40820A" w14:textId="3F14C86F" w:rsidR="00C0347A" w:rsidRDefault="00C0347A" w:rsidP="00C0347A">
      <w:pPr>
        <w:pStyle w:val="1"/>
        <w:numPr>
          <w:ilvl w:val="1"/>
          <w:numId w:val="6"/>
        </w:numPr>
        <w:tabs>
          <w:tab w:val="num" w:pos="360"/>
        </w:tabs>
        <w:spacing w:before="180" w:after="120"/>
        <w:ind w:left="360" w:hanging="360"/>
        <w:rPr>
          <w:rFonts w:eastAsia="ＭＳ 明朝"/>
          <w:b/>
          <w:bCs/>
          <w:szCs w:val="24"/>
          <w:lang w:val="en-US"/>
        </w:rPr>
      </w:pPr>
      <w:r>
        <w:rPr>
          <w:rFonts w:eastAsia="ＭＳ 明朝"/>
          <w:b/>
          <w:bCs/>
          <w:szCs w:val="24"/>
          <w:lang w:val="en-US"/>
        </w:rPr>
        <w:t>CDRX enhancement</w:t>
      </w:r>
    </w:p>
    <w:p w14:paraId="1C5C1070" w14:textId="588D1389" w:rsidR="00922C73" w:rsidRDefault="00922C73" w:rsidP="00C0347A">
      <w:pPr>
        <w:rPr>
          <w:rFonts w:eastAsia="游明朝"/>
          <w:sz w:val="22"/>
          <w:szCs w:val="22"/>
          <w:lang w:val="en-US"/>
        </w:rPr>
      </w:pPr>
      <w:r>
        <w:rPr>
          <w:rFonts w:eastAsia="游明朝"/>
          <w:sz w:val="22"/>
          <w:szCs w:val="22"/>
          <w:lang w:val="en-US"/>
        </w:rPr>
        <w:t>Since one of important factor for XR device is low power consumption, it should be beneficial to use CDRX for monitoring XR traffic. However, there are some issues on existing CDRX scheme with XR traffic considering latency requirement for XR service.</w:t>
      </w:r>
    </w:p>
    <w:p w14:paraId="37336322" w14:textId="77777777" w:rsidR="00922C73" w:rsidRDefault="00922C73" w:rsidP="00C0347A">
      <w:pPr>
        <w:rPr>
          <w:rFonts w:eastAsia="游明朝"/>
          <w:sz w:val="22"/>
          <w:szCs w:val="22"/>
          <w:lang w:val="en-US"/>
        </w:rPr>
      </w:pPr>
    </w:p>
    <w:p w14:paraId="3F7628A7" w14:textId="09AC74CC" w:rsidR="00922C73" w:rsidRDefault="00C0347A" w:rsidP="00C0347A">
      <w:pPr>
        <w:rPr>
          <w:rFonts w:eastAsia="游明朝"/>
          <w:sz w:val="22"/>
          <w:szCs w:val="22"/>
        </w:rPr>
      </w:pPr>
      <w:r>
        <w:rPr>
          <w:rFonts w:eastAsia="游明朝"/>
          <w:sz w:val="22"/>
          <w:szCs w:val="22"/>
          <w:lang w:val="en-US"/>
        </w:rPr>
        <w:t>One</w:t>
      </w:r>
      <w:r>
        <w:rPr>
          <w:rFonts w:eastAsia="游明朝"/>
          <w:sz w:val="22"/>
          <w:szCs w:val="22"/>
        </w:rPr>
        <w:t xml:space="preserve"> issue </w:t>
      </w:r>
      <w:r w:rsidR="00922C73">
        <w:rPr>
          <w:rFonts w:eastAsia="游明朝"/>
          <w:sz w:val="22"/>
          <w:szCs w:val="22"/>
        </w:rPr>
        <w:t>is</w:t>
      </w:r>
      <w:r>
        <w:rPr>
          <w:rFonts w:eastAsia="游明朝"/>
          <w:sz w:val="22"/>
          <w:szCs w:val="22"/>
        </w:rPr>
        <w:t xml:space="preserve"> misalignment between XR traffic arrival interval and CDRX cycle</w:t>
      </w:r>
      <w:r w:rsidR="00020883">
        <w:rPr>
          <w:rFonts w:eastAsia="游明朝" w:hint="eastAsia"/>
          <w:sz w:val="22"/>
          <w:szCs w:val="22"/>
        </w:rPr>
        <w:t xml:space="preserve"> </w:t>
      </w:r>
      <w:r w:rsidR="00020883">
        <w:rPr>
          <w:rFonts w:eastAsia="游明朝"/>
          <w:sz w:val="22"/>
          <w:szCs w:val="22"/>
        </w:rPr>
        <w:t>as shown in Fig.1</w:t>
      </w:r>
      <w:r>
        <w:rPr>
          <w:rFonts w:eastAsia="游明朝"/>
          <w:sz w:val="22"/>
          <w:szCs w:val="22"/>
        </w:rPr>
        <w:t xml:space="preserve">. For XR traffic arrival interval, non-integer value, e.g., 16.67ms, 8.33ms, is assumed. On the other hand, for </w:t>
      </w:r>
      <w:r w:rsidR="00020883">
        <w:rPr>
          <w:rFonts w:eastAsia="游明朝"/>
          <w:sz w:val="22"/>
          <w:szCs w:val="22"/>
        </w:rPr>
        <w:t>existing</w:t>
      </w:r>
      <w:r>
        <w:rPr>
          <w:rFonts w:eastAsia="游明朝"/>
          <w:sz w:val="22"/>
          <w:szCs w:val="22"/>
        </w:rPr>
        <w:t xml:space="preserve"> CDRX cycle, limited integer values are defined, e.g., 10ms, 20ms.</w:t>
      </w:r>
      <w:r w:rsidR="00922C73">
        <w:rPr>
          <w:rFonts w:eastAsia="游明朝"/>
          <w:sz w:val="22"/>
          <w:szCs w:val="22"/>
        </w:rPr>
        <w:t xml:space="preserve"> Thus, it would be difficult to ensure XR traffic arrives within DRX on duration.</w:t>
      </w:r>
    </w:p>
    <w:p w14:paraId="37B9F46E" w14:textId="73E3002B" w:rsidR="00F604A5" w:rsidRDefault="00F604A5" w:rsidP="00C0347A">
      <w:pPr>
        <w:rPr>
          <w:rFonts w:eastAsia="游明朝"/>
          <w:sz w:val="22"/>
          <w:szCs w:val="22"/>
        </w:rPr>
      </w:pPr>
    </w:p>
    <w:p w14:paraId="2F210B25" w14:textId="77777777" w:rsidR="001D4B57" w:rsidRDefault="00F604A5" w:rsidP="001D4B57">
      <w:pPr>
        <w:spacing w:afterLines="50" w:after="120"/>
        <w:jc w:val="center"/>
        <w:rPr>
          <w:rFonts w:eastAsia="ＭＳ 明朝"/>
          <w:sz w:val="22"/>
          <w:szCs w:val="22"/>
        </w:rPr>
      </w:pPr>
      <w:r>
        <w:rPr>
          <w:rFonts w:eastAsia="游明朝"/>
          <w:noProof/>
          <w:sz w:val="22"/>
          <w:szCs w:val="22"/>
        </w:rPr>
        <w:lastRenderedPageBreak/>
        <w:drawing>
          <wp:inline distT="0" distB="0" distL="0" distR="0" wp14:anchorId="4B990C8F" wp14:editId="7494F5B1">
            <wp:extent cx="4072018" cy="1252312"/>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08542" cy="1263544"/>
                    </a:xfrm>
                    <a:prstGeom prst="rect">
                      <a:avLst/>
                    </a:prstGeom>
                    <a:noFill/>
                    <a:ln>
                      <a:noFill/>
                    </a:ln>
                  </pic:spPr>
                </pic:pic>
              </a:graphicData>
            </a:graphic>
          </wp:inline>
        </w:drawing>
      </w:r>
    </w:p>
    <w:p w14:paraId="21B5621C" w14:textId="4749813B" w:rsidR="001D4B57" w:rsidRPr="00662463" w:rsidRDefault="001D4B57" w:rsidP="001D4B57">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hint="eastAsia"/>
          <w:sz w:val="22"/>
          <w:szCs w:val="22"/>
        </w:rPr>
        <w:t>M</w:t>
      </w:r>
      <w:r>
        <w:rPr>
          <w:rFonts w:eastAsia="游明朝"/>
          <w:sz w:val="22"/>
          <w:szCs w:val="22"/>
        </w:rPr>
        <w:t xml:space="preserve">isalignment between </w:t>
      </w:r>
      <w:r w:rsidRPr="001D4B57">
        <w:rPr>
          <w:rFonts w:eastAsia="游明朝"/>
          <w:sz w:val="22"/>
          <w:szCs w:val="22"/>
        </w:rPr>
        <w:t>XR traffic arrival interval and CDRX cycle</w:t>
      </w:r>
    </w:p>
    <w:p w14:paraId="56BF9B97" w14:textId="77777777" w:rsidR="00F604A5" w:rsidRDefault="00F604A5" w:rsidP="00C0347A">
      <w:pPr>
        <w:rPr>
          <w:rFonts w:eastAsia="游明朝"/>
          <w:sz w:val="22"/>
          <w:szCs w:val="22"/>
        </w:rPr>
      </w:pPr>
    </w:p>
    <w:p w14:paraId="4FF1904D" w14:textId="496EEC90" w:rsidR="00922C73" w:rsidRDefault="00C0347A" w:rsidP="00C0347A">
      <w:pPr>
        <w:rPr>
          <w:rFonts w:eastAsia="游明朝"/>
          <w:sz w:val="22"/>
          <w:szCs w:val="22"/>
        </w:rPr>
      </w:pPr>
      <w:r>
        <w:rPr>
          <w:rFonts w:eastAsia="游明朝"/>
          <w:sz w:val="22"/>
          <w:szCs w:val="22"/>
        </w:rPr>
        <w:t>Another issue is that ji</w:t>
      </w:r>
      <w:r w:rsidRPr="00C0347A">
        <w:rPr>
          <w:rFonts w:eastAsia="游明朝"/>
          <w:sz w:val="22"/>
          <w:szCs w:val="22"/>
        </w:rPr>
        <w:t>tter</w:t>
      </w:r>
      <w:r>
        <w:rPr>
          <w:rFonts w:eastAsia="游明朝"/>
          <w:sz w:val="22"/>
          <w:szCs w:val="22"/>
        </w:rPr>
        <w:t xml:space="preserve"> on XR traffic</w:t>
      </w:r>
      <w:r w:rsidRPr="00C0347A">
        <w:rPr>
          <w:rFonts w:eastAsia="游明朝"/>
          <w:sz w:val="22"/>
          <w:szCs w:val="22"/>
        </w:rPr>
        <w:t xml:space="preserve"> has impact on UE power consumption or latency</w:t>
      </w:r>
      <w:r>
        <w:rPr>
          <w:rFonts w:eastAsia="游明朝"/>
          <w:sz w:val="22"/>
          <w:szCs w:val="22"/>
        </w:rPr>
        <w:t xml:space="preserve">. </w:t>
      </w:r>
      <w:r w:rsidRPr="00C0347A">
        <w:rPr>
          <w:rFonts w:eastAsia="游明朝"/>
          <w:sz w:val="22"/>
          <w:szCs w:val="22"/>
        </w:rPr>
        <w:t xml:space="preserve">If CDRX on duration is large </w:t>
      </w:r>
      <w:proofErr w:type="gramStart"/>
      <w:r w:rsidRPr="00C0347A">
        <w:rPr>
          <w:rFonts w:eastAsia="游明朝"/>
          <w:sz w:val="22"/>
          <w:szCs w:val="22"/>
        </w:rPr>
        <w:t>in order to</w:t>
      </w:r>
      <w:proofErr w:type="gramEnd"/>
      <w:r w:rsidRPr="00C0347A">
        <w:rPr>
          <w:rFonts w:eastAsia="游明朝"/>
          <w:sz w:val="22"/>
          <w:szCs w:val="22"/>
        </w:rPr>
        <w:t xml:space="preserve"> cover jitter, UE power consumption would be large</w:t>
      </w:r>
      <w:r>
        <w:rPr>
          <w:rFonts w:eastAsia="游明朝"/>
          <w:sz w:val="22"/>
          <w:szCs w:val="22"/>
        </w:rPr>
        <w:t>. Alternatively, i</w:t>
      </w:r>
      <w:r w:rsidRPr="00C0347A">
        <w:rPr>
          <w:rFonts w:eastAsia="游明朝"/>
          <w:sz w:val="22"/>
          <w:szCs w:val="22"/>
        </w:rPr>
        <w:t>f CDRX on duration is small and XR traffic arrives before/after on duration, latency would be large</w:t>
      </w:r>
      <w:r>
        <w:rPr>
          <w:rFonts w:eastAsia="游明朝"/>
          <w:sz w:val="22"/>
          <w:szCs w:val="22"/>
        </w:rPr>
        <w:t>.</w:t>
      </w:r>
    </w:p>
    <w:p w14:paraId="1E6BFBF6" w14:textId="61C65FAA" w:rsidR="00922C73" w:rsidRDefault="00922C73" w:rsidP="00C0347A">
      <w:pPr>
        <w:rPr>
          <w:rFonts w:eastAsia="游明朝"/>
          <w:sz w:val="22"/>
          <w:szCs w:val="22"/>
        </w:rPr>
      </w:pPr>
      <w:r>
        <w:rPr>
          <w:rFonts w:eastAsia="游明朝" w:hint="eastAsia"/>
          <w:sz w:val="22"/>
          <w:szCs w:val="22"/>
        </w:rPr>
        <w:t>A</w:t>
      </w:r>
      <w:r>
        <w:rPr>
          <w:rFonts w:eastAsia="游明朝"/>
          <w:sz w:val="22"/>
          <w:szCs w:val="22"/>
        </w:rPr>
        <w:t>lso, uplink transmission for XR might be potential issue. Uplink transmission for XR, e.g., pose/control information, might need to be transmitted frequently compared with downlink transmission for XR, and the active period for UL would be different from the active period for DL.</w:t>
      </w:r>
    </w:p>
    <w:p w14:paraId="384C5724" w14:textId="1250E330" w:rsidR="00922C73" w:rsidRDefault="00922C73" w:rsidP="00C0347A">
      <w:pPr>
        <w:rPr>
          <w:rFonts w:eastAsia="游明朝"/>
          <w:sz w:val="22"/>
          <w:szCs w:val="22"/>
        </w:rPr>
      </w:pPr>
    </w:p>
    <w:p w14:paraId="596D1B5D" w14:textId="2343059D" w:rsidR="00922C73" w:rsidRDefault="00922C73" w:rsidP="00922C73">
      <w:pPr>
        <w:spacing w:after="120"/>
        <w:rPr>
          <w:rFonts w:ascii="Gulim" w:eastAsiaTheme="minorEastAsia" w:hAnsi="Gulim"/>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Following potential issues should be considered for CDRX enhancement for XR:</w:t>
      </w:r>
    </w:p>
    <w:p w14:paraId="23327D86" w14:textId="77777777" w:rsidR="00922C73" w:rsidRDefault="00922C73" w:rsidP="00922C73">
      <w:pPr>
        <w:pStyle w:val="afd"/>
        <w:numPr>
          <w:ilvl w:val="0"/>
          <w:numId w:val="8"/>
        </w:numPr>
        <w:spacing w:afterLines="50" w:after="120"/>
        <w:ind w:leftChars="0"/>
        <w:jc w:val="both"/>
        <w:rPr>
          <w:rFonts w:eastAsia="游明朝"/>
          <w:b/>
          <w:sz w:val="22"/>
          <w:szCs w:val="22"/>
        </w:rPr>
      </w:pPr>
      <w:r w:rsidRPr="00922C73">
        <w:rPr>
          <w:rFonts w:eastAsia="游明朝"/>
          <w:b/>
          <w:sz w:val="22"/>
          <w:szCs w:val="22"/>
        </w:rPr>
        <w:t>misalignment between XR traffic arrival interval and CDRX cycle</w:t>
      </w:r>
    </w:p>
    <w:p w14:paraId="2702F816" w14:textId="77777777" w:rsidR="00922C73" w:rsidRDefault="00922C73" w:rsidP="00922C73">
      <w:pPr>
        <w:pStyle w:val="afd"/>
        <w:numPr>
          <w:ilvl w:val="0"/>
          <w:numId w:val="8"/>
        </w:numPr>
        <w:spacing w:afterLines="50" w:after="120"/>
        <w:ind w:leftChars="0"/>
        <w:jc w:val="both"/>
        <w:rPr>
          <w:rFonts w:eastAsia="游明朝"/>
          <w:b/>
          <w:sz w:val="22"/>
          <w:szCs w:val="22"/>
        </w:rPr>
      </w:pPr>
      <w:r w:rsidRPr="00922C73">
        <w:rPr>
          <w:rFonts w:eastAsia="游明朝"/>
          <w:b/>
          <w:sz w:val="22"/>
          <w:szCs w:val="22"/>
        </w:rPr>
        <w:t xml:space="preserve">jitter </w:t>
      </w:r>
      <w:r>
        <w:rPr>
          <w:rFonts w:eastAsia="游明朝"/>
          <w:b/>
          <w:sz w:val="22"/>
          <w:szCs w:val="22"/>
        </w:rPr>
        <w:t xml:space="preserve">impact </w:t>
      </w:r>
      <w:r w:rsidRPr="00922C73">
        <w:rPr>
          <w:rFonts w:eastAsia="游明朝"/>
          <w:b/>
          <w:sz w:val="22"/>
          <w:szCs w:val="22"/>
        </w:rPr>
        <w:t>on XR traffic</w:t>
      </w:r>
    </w:p>
    <w:p w14:paraId="49BFB71F" w14:textId="0AD76934" w:rsidR="00922C73" w:rsidRPr="00C0347A" w:rsidRDefault="00922C73" w:rsidP="00922C73">
      <w:pPr>
        <w:pStyle w:val="afd"/>
        <w:numPr>
          <w:ilvl w:val="0"/>
          <w:numId w:val="8"/>
        </w:numPr>
        <w:spacing w:afterLines="50" w:after="120"/>
        <w:ind w:leftChars="0"/>
        <w:jc w:val="both"/>
        <w:rPr>
          <w:rFonts w:eastAsia="游明朝"/>
          <w:b/>
          <w:sz w:val="22"/>
          <w:szCs w:val="22"/>
        </w:rPr>
      </w:pPr>
      <w:r>
        <w:rPr>
          <w:rFonts w:eastAsia="游明朝"/>
          <w:b/>
          <w:sz w:val="22"/>
          <w:szCs w:val="22"/>
        </w:rPr>
        <w:t>different periodicity between uplink transmission and downlink transmission for XR</w:t>
      </w:r>
    </w:p>
    <w:p w14:paraId="0243DC01" w14:textId="77777777" w:rsidR="00922C73" w:rsidRPr="00922C73" w:rsidRDefault="00922C73" w:rsidP="00C0347A">
      <w:pPr>
        <w:rPr>
          <w:rFonts w:eastAsia="游明朝"/>
          <w:sz w:val="22"/>
          <w:szCs w:val="22"/>
        </w:rPr>
      </w:pPr>
    </w:p>
    <w:p w14:paraId="342DF9F4" w14:textId="1204E45E" w:rsidR="00917D52" w:rsidRDefault="00C0347A" w:rsidP="00C0347A">
      <w:pPr>
        <w:rPr>
          <w:rFonts w:eastAsia="游明朝"/>
          <w:sz w:val="22"/>
          <w:szCs w:val="22"/>
        </w:rPr>
      </w:pPr>
      <w:proofErr w:type="gramStart"/>
      <w:r>
        <w:rPr>
          <w:rFonts w:eastAsia="游明朝"/>
          <w:sz w:val="22"/>
          <w:szCs w:val="22"/>
        </w:rPr>
        <w:t>In order to</w:t>
      </w:r>
      <w:proofErr w:type="gramEnd"/>
      <w:r>
        <w:rPr>
          <w:rFonts w:eastAsia="游明朝"/>
          <w:sz w:val="22"/>
          <w:szCs w:val="22"/>
        </w:rPr>
        <w:t xml:space="preserve"> resolve these issue</w:t>
      </w:r>
      <w:r w:rsidR="005B2119">
        <w:rPr>
          <w:rFonts w:eastAsia="游明朝" w:hint="eastAsia"/>
          <w:sz w:val="22"/>
          <w:szCs w:val="22"/>
        </w:rPr>
        <w:t>s</w:t>
      </w:r>
      <w:r>
        <w:rPr>
          <w:rFonts w:eastAsia="游明朝"/>
          <w:sz w:val="22"/>
          <w:szCs w:val="22"/>
        </w:rPr>
        <w:t xml:space="preserve">, one potential solution is </w:t>
      </w:r>
      <w:r w:rsidR="00917D52">
        <w:rPr>
          <w:rFonts w:eastAsia="游明朝"/>
          <w:sz w:val="22"/>
          <w:szCs w:val="22"/>
        </w:rPr>
        <w:t>semi-static/</w:t>
      </w:r>
      <w:r>
        <w:rPr>
          <w:rFonts w:eastAsia="游明朝"/>
          <w:sz w:val="22"/>
          <w:szCs w:val="22"/>
        </w:rPr>
        <w:t>dynamic adaptation of CDRX on duration.</w:t>
      </w:r>
      <w:r w:rsidR="0078492B">
        <w:rPr>
          <w:rFonts w:eastAsia="游明朝"/>
          <w:sz w:val="22"/>
          <w:szCs w:val="22"/>
        </w:rPr>
        <w:t xml:space="preserve"> For example, the start timing of CDRX cycle or on duration timer can be adapted so that XR traffic arrives within on duration. In addition, each CDRX cycle can have different on duration timer based on XR traffic amount or traffic type, e.g., uplink or downlink</w:t>
      </w:r>
      <w:r w:rsidR="001D4B57">
        <w:rPr>
          <w:rFonts w:eastAsia="游明朝"/>
          <w:sz w:val="22"/>
          <w:szCs w:val="22"/>
        </w:rPr>
        <w:t>, for appropriate power consumption and latency</w:t>
      </w:r>
      <w:r w:rsidR="0078492B">
        <w:rPr>
          <w:rFonts w:eastAsia="游明朝"/>
          <w:sz w:val="22"/>
          <w:szCs w:val="22"/>
        </w:rPr>
        <w:t>.</w:t>
      </w:r>
    </w:p>
    <w:p w14:paraId="208AC4D0" w14:textId="499EE89B" w:rsidR="00293A13" w:rsidRDefault="00E618D1" w:rsidP="00C0347A">
      <w:pPr>
        <w:rPr>
          <w:rFonts w:eastAsia="游明朝"/>
          <w:sz w:val="22"/>
          <w:szCs w:val="22"/>
        </w:rPr>
      </w:pPr>
      <w:r>
        <w:rPr>
          <w:rFonts w:eastAsia="游明朝"/>
          <w:sz w:val="22"/>
          <w:szCs w:val="22"/>
        </w:rPr>
        <w:t>In addition to above solution</w:t>
      </w:r>
      <w:r w:rsidR="00C0347A">
        <w:rPr>
          <w:rFonts w:eastAsia="游明朝"/>
          <w:sz w:val="22"/>
          <w:szCs w:val="22"/>
        </w:rPr>
        <w:t xml:space="preserve">, </w:t>
      </w:r>
      <w:r>
        <w:rPr>
          <w:rFonts w:eastAsia="游明朝"/>
          <w:sz w:val="22"/>
          <w:szCs w:val="22"/>
        </w:rPr>
        <w:t xml:space="preserve">it should be considered </w:t>
      </w:r>
      <w:r w:rsidR="00C0347A">
        <w:rPr>
          <w:rFonts w:eastAsia="游明朝"/>
          <w:sz w:val="22"/>
          <w:szCs w:val="22"/>
        </w:rPr>
        <w:t>the necessity of new candidate values of CDRX cycle</w:t>
      </w:r>
      <w:r>
        <w:rPr>
          <w:rFonts w:eastAsia="游明朝"/>
          <w:sz w:val="22"/>
          <w:szCs w:val="22"/>
        </w:rPr>
        <w:t>. The candidate values of existing long CDRX cycle are 10ms, 20ms…, and even 8ms, 9ms, 16ms and 17ms</w:t>
      </w:r>
      <w:r w:rsidR="005B2119">
        <w:rPr>
          <w:rFonts w:eastAsia="游明朝"/>
          <w:sz w:val="22"/>
          <w:szCs w:val="22"/>
        </w:rPr>
        <w:t xml:space="preserve"> of CDRX cycle</w:t>
      </w:r>
      <w:r>
        <w:rPr>
          <w:rFonts w:eastAsia="游明朝"/>
          <w:sz w:val="22"/>
          <w:szCs w:val="22"/>
        </w:rPr>
        <w:t xml:space="preserve"> cannot be configured considering 8.33ms or 16.67ms of the XR traffic periodicity. Thus, it should be considered </w:t>
      </w:r>
      <w:proofErr w:type="gramStart"/>
      <w:r>
        <w:rPr>
          <w:rFonts w:eastAsia="游明朝"/>
          <w:sz w:val="22"/>
          <w:szCs w:val="22"/>
        </w:rPr>
        <w:t>whether or not</w:t>
      </w:r>
      <w:proofErr w:type="gramEnd"/>
      <w:r>
        <w:rPr>
          <w:rFonts w:eastAsia="游明朝"/>
          <w:sz w:val="22"/>
          <w:szCs w:val="22"/>
        </w:rPr>
        <w:t xml:space="preserve"> only semi-static/dynamic adaptation of CDRX on duration can </w:t>
      </w:r>
      <w:r w:rsidR="005B2119">
        <w:rPr>
          <w:rFonts w:eastAsia="游明朝"/>
          <w:sz w:val="22"/>
          <w:szCs w:val="22"/>
        </w:rPr>
        <w:t xml:space="preserve">sufficiently </w:t>
      </w:r>
      <w:r>
        <w:rPr>
          <w:rFonts w:eastAsia="游明朝"/>
          <w:sz w:val="22"/>
          <w:szCs w:val="22"/>
        </w:rPr>
        <w:t>cover</w:t>
      </w:r>
      <w:r w:rsidR="005B2119">
        <w:rPr>
          <w:rFonts w:eastAsia="游明朝"/>
          <w:sz w:val="22"/>
          <w:szCs w:val="22"/>
        </w:rPr>
        <w:t xml:space="preserve"> XR traffic based on the existing candidate values of CDRX cycle</w:t>
      </w:r>
      <w:r>
        <w:rPr>
          <w:rFonts w:eastAsia="游明朝"/>
          <w:sz w:val="22"/>
          <w:szCs w:val="22"/>
        </w:rPr>
        <w:t>. Although non-integer values of CDRX cycle might have potential spec impact, integer value of CDRX cycle close with XR traffic periodicity can be considered with minimum spec impact.</w:t>
      </w:r>
    </w:p>
    <w:p w14:paraId="0595B6C2" w14:textId="77777777" w:rsidR="00C0347A" w:rsidRPr="00C0347A" w:rsidRDefault="00C0347A" w:rsidP="00C0347A">
      <w:pPr>
        <w:rPr>
          <w:rFonts w:eastAsia="游明朝"/>
          <w:sz w:val="22"/>
          <w:szCs w:val="22"/>
          <w:lang w:val="en-US"/>
        </w:rPr>
      </w:pPr>
    </w:p>
    <w:p w14:paraId="3EDC1B7E" w14:textId="26198B32" w:rsidR="00C0347A" w:rsidRDefault="00EE39DD" w:rsidP="00C0347A">
      <w:pPr>
        <w:spacing w:after="120"/>
        <w:rPr>
          <w:rFonts w:ascii="Gulim" w:eastAsiaTheme="minorEastAsia" w:hAnsi="Gulim"/>
          <w:sz w:val="22"/>
          <w:szCs w:val="22"/>
        </w:rPr>
      </w:pPr>
      <w:r>
        <w:rPr>
          <w:rFonts w:eastAsia="游明朝"/>
          <w:b/>
          <w:sz w:val="22"/>
          <w:szCs w:val="22"/>
          <w:u w:val="single"/>
        </w:rPr>
        <w:t>Proposal</w:t>
      </w:r>
      <w:r>
        <w:rPr>
          <w:rFonts w:eastAsia="游明朝" w:hint="eastAsia"/>
          <w:b/>
          <w:sz w:val="22"/>
          <w:szCs w:val="22"/>
          <w:u w:val="single"/>
        </w:rPr>
        <w:t xml:space="preserve"> </w:t>
      </w:r>
      <w:r w:rsidR="00917D52">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917D52">
        <w:rPr>
          <w:rFonts w:eastAsia="游明朝"/>
          <w:b/>
          <w:sz w:val="22"/>
          <w:szCs w:val="22"/>
        </w:rPr>
        <w:t>Study following potential CDRX enhancement schemes for XR:</w:t>
      </w:r>
    </w:p>
    <w:p w14:paraId="07B7C184" w14:textId="77777777" w:rsidR="00917D52" w:rsidRDefault="00917D52" w:rsidP="00C0347A">
      <w:pPr>
        <w:pStyle w:val="afd"/>
        <w:numPr>
          <w:ilvl w:val="0"/>
          <w:numId w:val="8"/>
        </w:numPr>
        <w:spacing w:afterLines="50" w:after="120"/>
        <w:ind w:leftChars="0"/>
        <w:jc w:val="both"/>
        <w:rPr>
          <w:rFonts w:eastAsia="游明朝"/>
          <w:b/>
          <w:sz w:val="22"/>
          <w:szCs w:val="22"/>
        </w:rPr>
      </w:pPr>
      <w:r w:rsidRPr="00917D52">
        <w:rPr>
          <w:rFonts w:eastAsia="游明朝"/>
          <w:b/>
          <w:sz w:val="22"/>
          <w:szCs w:val="22"/>
        </w:rPr>
        <w:t>semi-static/dynamic adaptation of CDRX on duration</w:t>
      </w:r>
    </w:p>
    <w:p w14:paraId="51CC8337" w14:textId="25E02AE1" w:rsidR="00EE39DD" w:rsidRPr="00C0347A" w:rsidRDefault="00C0347A" w:rsidP="00C0347A">
      <w:pPr>
        <w:pStyle w:val="afd"/>
        <w:numPr>
          <w:ilvl w:val="0"/>
          <w:numId w:val="8"/>
        </w:numPr>
        <w:spacing w:afterLines="50" w:after="120"/>
        <w:ind w:leftChars="0"/>
        <w:jc w:val="both"/>
        <w:rPr>
          <w:rFonts w:eastAsia="游明朝"/>
          <w:b/>
          <w:sz w:val="22"/>
          <w:szCs w:val="22"/>
        </w:rPr>
      </w:pPr>
      <w:r w:rsidRPr="00C0347A">
        <w:rPr>
          <w:rFonts w:eastAsia="游明朝"/>
          <w:b/>
          <w:sz w:val="22"/>
          <w:szCs w:val="22"/>
        </w:rPr>
        <w:t>new candidate values of CDRX cycle</w:t>
      </w:r>
    </w:p>
    <w:p w14:paraId="1F7E6112" w14:textId="77777777" w:rsidR="00C0347A" w:rsidRPr="00917D52" w:rsidRDefault="00C0347A" w:rsidP="00C0347A"/>
    <w:p w14:paraId="4E5EB6A5" w14:textId="38C915F5" w:rsidR="00C0347A" w:rsidRDefault="00C0347A" w:rsidP="00C0347A">
      <w:pPr>
        <w:pStyle w:val="1"/>
        <w:numPr>
          <w:ilvl w:val="1"/>
          <w:numId w:val="6"/>
        </w:numPr>
        <w:tabs>
          <w:tab w:val="num" w:pos="360"/>
        </w:tabs>
        <w:spacing w:before="180" w:after="120"/>
        <w:ind w:left="360" w:hanging="360"/>
        <w:rPr>
          <w:rFonts w:eastAsia="ＭＳ 明朝"/>
          <w:b/>
          <w:bCs/>
          <w:szCs w:val="24"/>
          <w:lang w:val="en-US"/>
        </w:rPr>
      </w:pPr>
      <w:r>
        <w:rPr>
          <w:rFonts w:eastAsia="ＭＳ 明朝"/>
          <w:b/>
          <w:bCs/>
          <w:szCs w:val="24"/>
          <w:lang w:val="en-US"/>
        </w:rPr>
        <w:t>PDCCH monitoring enhancement</w:t>
      </w:r>
    </w:p>
    <w:p w14:paraId="2484F4B0" w14:textId="0D2AD54C" w:rsidR="00293A13" w:rsidRDefault="00C0347A" w:rsidP="00C0347A">
      <w:pPr>
        <w:spacing w:afterLines="50" w:after="120"/>
        <w:jc w:val="both"/>
        <w:rPr>
          <w:rFonts w:eastAsia="游明朝"/>
          <w:sz w:val="22"/>
          <w:szCs w:val="22"/>
        </w:rPr>
      </w:pPr>
      <w:r w:rsidRPr="00C0347A">
        <w:rPr>
          <w:rFonts w:eastAsia="游明朝"/>
          <w:sz w:val="22"/>
          <w:szCs w:val="22"/>
        </w:rPr>
        <w:t xml:space="preserve">In Rel-16 and Rel-17, the </w:t>
      </w:r>
      <w:r>
        <w:rPr>
          <w:rFonts w:eastAsia="游明朝"/>
          <w:sz w:val="22"/>
          <w:szCs w:val="22"/>
        </w:rPr>
        <w:t xml:space="preserve">several </w:t>
      </w:r>
      <w:r w:rsidR="00274461">
        <w:rPr>
          <w:rFonts w:eastAsia="游明朝"/>
          <w:sz w:val="22"/>
          <w:szCs w:val="22"/>
        </w:rPr>
        <w:t xml:space="preserve">power saving </w:t>
      </w:r>
      <w:r w:rsidRPr="00C0347A">
        <w:rPr>
          <w:rFonts w:eastAsia="游明朝"/>
          <w:sz w:val="22"/>
          <w:szCs w:val="22"/>
        </w:rPr>
        <w:t>schemes for PDCCH monitoring enhancement were introduced</w:t>
      </w:r>
      <w:r>
        <w:rPr>
          <w:rFonts w:eastAsia="游明朝"/>
          <w:sz w:val="22"/>
          <w:szCs w:val="22"/>
        </w:rPr>
        <w:t xml:space="preserve">. </w:t>
      </w:r>
      <w:r w:rsidRPr="00C0347A">
        <w:rPr>
          <w:rFonts w:eastAsia="游明朝"/>
          <w:sz w:val="22"/>
          <w:szCs w:val="22"/>
        </w:rPr>
        <w:t xml:space="preserve">Basically, the existing schemes can cover wide use cases, </w:t>
      </w:r>
      <w:proofErr w:type="gramStart"/>
      <w:r w:rsidRPr="00C0347A">
        <w:rPr>
          <w:rFonts w:eastAsia="游明朝"/>
          <w:sz w:val="22"/>
          <w:szCs w:val="22"/>
        </w:rPr>
        <w:t>e.g.</w:t>
      </w:r>
      <w:proofErr w:type="gramEnd"/>
      <w:r w:rsidRPr="00C0347A">
        <w:rPr>
          <w:rFonts w:eastAsia="游明朝"/>
          <w:sz w:val="22"/>
          <w:szCs w:val="22"/>
        </w:rPr>
        <w:t xml:space="preserve"> SSSG switching, PDCCH skipping, WUS</w:t>
      </w:r>
      <w:r>
        <w:rPr>
          <w:rFonts w:eastAsia="游明朝"/>
          <w:sz w:val="22"/>
          <w:szCs w:val="22"/>
        </w:rPr>
        <w:t xml:space="preserve">. </w:t>
      </w:r>
      <w:r w:rsidRPr="00C0347A">
        <w:rPr>
          <w:rFonts w:eastAsia="游明朝"/>
          <w:sz w:val="22"/>
          <w:szCs w:val="22"/>
        </w:rPr>
        <w:t>However, XR-specific study for each scheme might not be sufficient</w:t>
      </w:r>
      <w:r>
        <w:rPr>
          <w:rFonts w:eastAsia="游明朝"/>
          <w:sz w:val="22"/>
          <w:szCs w:val="22"/>
        </w:rPr>
        <w:t>, and any room for the enhancements should be studied. In addition,</w:t>
      </w:r>
      <w:r w:rsidRPr="00C0347A">
        <w:rPr>
          <w:rFonts w:eastAsia="游明朝"/>
          <w:sz w:val="22"/>
          <w:szCs w:val="22"/>
        </w:rPr>
        <w:t xml:space="preserve"> </w:t>
      </w:r>
      <w:r>
        <w:rPr>
          <w:rFonts w:eastAsia="游明朝"/>
          <w:sz w:val="22"/>
          <w:szCs w:val="22"/>
        </w:rPr>
        <w:t xml:space="preserve">one important aspect is </w:t>
      </w:r>
      <w:r w:rsidRPr="00C0347A">
        <w:rPr>
          <w:rFonts w:eastAsia="游明朝"/>
          <w:sz w:val="22"/>
          <w:szCs w:val="22"/>
        </w:rPr>
        <w:t xml:space="preserve">the relationship </w:t>
      </w:r>
      <w:r>
        <w:rPr>
          <w:rFonts w:eastAsia="游明朝"/>
          <w:sz w:val="22"/>
          <w:szCs w:val="22"/>
        </w:rPr>
        <w:t>between</w:t>
      </w:r>
      <w:r w:rsidRPr="00C0347A">
        <w:rPr>
          <w:rFonts w:eastAsia="游明朝"/>
          <w:sz w:val="22"/>
          <w:szCs w:val="22"/>
        </w:rPr>
        <w:t xml:space="preserve"> PDCCH monitoring enhancement</w:t>
      </w:r>
      <w:r>
        <w:rPr>
          <w:rFonts w:eastAsia="游明朝"/>
          <w:sz w:val="22"/>
          <w:szCs w:val="22"/>
        </w:rPr>
        <w:t xml:space="preserve"> scheme</w:t>
      </w:r>
      <w:r w:rsidRPr="00C0347A">
        <w:rPr>
          <w:rFonts w:eastAsia="游明朝"/>
          <w:sz w:val="22"/>
          <w:szCs w:val="22"/>
        </w:rPr>
        <w:t xml:space="preserve"> and CDRX enhancement</w:t>
      </w:r>
      <w:r>
        <w:rPr>
          <w:rFonts w:eastAsia="游明朝"/>
          <w:sz w:val="22"/>
          <w:szCs w:val="22"/>
        </w:rPr>
        <w:t xml:space="preserve"> scheme. For example, it should be further studied whether PDCCH monitoring enhancement scheme can work independently or PDCCH monitoring enhancement scheme can work jointly with CDRX enhancement scheme.</w:t>
      </w:r>
    </w:p>
    <w:p w14:paraId="54104932" w14:textId="0FD4DC1B" w:rsidR="00C0347A" w:rsidRPr="00E618D1" w:rsidRDefault="00C0347A" w:rsidP="00C0347A">
      <w:pPr>
        <w:spacing w:afterLines="50" w:after="120"/>
        <w:jc w:val="both"/>
        <w:rPr>
          <w:rFonts w:eastAsia="游明朝"/>
          <w:sz w:val="22"/>
          <w:szCs w:val="22"/>
        </w:rPr>
      </w:pPr>
    </w:p>
    <w:p w14:paraId="4CF97B19" w14:textId="18864916" w:rsidR="00C0347A" w:rsidRPr="00293A13" w:rsidRDefault="00C0347A" w:rsidP="00C0347A">
      <w:pPr>
        <w:spacing w:afterLines="50" w:after="120"/>
        <w:jc w:val="both"/>
        <w:rPr>
          <w:rFonts w:eastAsia="游明朝"/>
          <w:b/>
          <w:sz w:val="22"/>
          <w:szCs w:val="22"/>
        </w:rPr>
      </w:pPr>
      <w:r>
        <w:rPr>
          <w:rFonts w:eastAsia="游明朝"/>
          <w:b/>
          <w:sz w:val="22"/>
          <w:szCs w:val="22"/>
          <w:u w:val="single"/>
        </w:rPr>
        <w:lastRenderedPageBreak/>
        <w:t>Proposal</w:t>
      </w:r>
      <w:r>
        <w:rPr>
          <w:rFonts w:eastAsia="游明朝" w:hint="eastAsia"/>
          <w:b/>
          <w:sz w:val="22"/>
          <w:szCs w:val="22"/>
          <w:u w:val="single"/>
        </w:rPr>
        <w:t xml:space="preserve"> </w:t>
      </w:r>
      <w:r w:rsidR="00917D52">
        <w:rPr>
          <w:rFonts w:eastAsia="游明朝"/>
          <w:b/>
          <w:sz w:val="22"/>
          <w:szCs w:val="22"/>
          <w:u w:val="single"/>
        </w:rPr>
        <w:t>3</w:t>
      </w:r>
      <w:r>
        <w:rPr>
          <w:rFonts w:eastAsia="游明朝" w:hint="eastAsia"/>
          <w:b/>
          <w:sz w:val="22"/>
          <w:szCs w:val="22"/>
        </w:rPr>
        <w:t>:</w:t>
      </w:r>
      <w:r>
        <w:rPr>
          <w:rFonts w:eastAsia="游明朝"/>
          <w:b/>
          <w:sz w:val="22"/>
          <w:szCs w:val="22"/>
        </w:rPr>
        <w:t xml:space="preserve"> </w:t>
      </w:r>
      <w:r w:rsidR="00922C73">
        <w:rPr>
          <w:rFonts w:eastAsia="游明朝"/>
          <w:b/>
          <w:sz w:val="22"/>
          <w:szCs w:val="22"/>
        </w:rPr>
        <w:t>Study</w:t>
      </w:r>
      <w:r w:rsidRPr="00C0347A">
        <w:rPr>
          <w:rFonts w:eastAsia="游明朝"/>
          <w:b/>
          <w:sz w:val="22"/>
          <w:szCs w:val="22"/>
        </w:rPr>
        <w:t xml:space="preserve"> the necessity of enhancements on the existing schemes, </w:t>
      </w:r>
      <w:proofErr w:type="gramStart"/>
      <w:r w:rsidRPr="00C0347A">
        <w:rPr>
          <w:rFonts w:eastAsia="游明朝"/>
          <w:b/>
          <w:sz w:val="22"/>
          <w:szCs w:val="22"/>
        </w:rPr>
        <w:t>e.g.</w:t>
      </w:r>
      <w:proofErr w:type="gramEnd"/>
      <w:r w:rsidRPr="00C0347A">
        <w:rPr>
          <w:rFonts w:eastAsia="游明朝"/>
          <w:b/>
          <w:sz w:val="22"/>
          <w:szCs w:val="22"/>
        </w:rPr>
        <w:t xml:space="preserve"> SSSG switching, PDCCH skipping, WUS</w:t>
      </w:r>
      <w:r>
        <w:rPr>
          <w:rFonts w:eastAsia="游明朝"/>
          <w:b/>
          <w:sz w:val="22"/>
          <w:szCs w:val="22"/>
        </w:rPr>
        <w:t xml:space="preserve">, taking into account the relationship between </w:t>
      </w:r>
      <w:r w:rsidRPr="00C0347A">
        <w:rPr>
          <w:rFonts w:eastAsia="游明朝"/>
          <w:b/>
          <w:sz w:val="22"/>
          <w:szCs w:val="22"/>
        </w:rPr>
        <w:t>PDCCH monitoring enhancement scheme and CDRX enhancement scheme</w:t>
      </w:r>
      <w:r>
        <w:rPr>
          <w:rFonts w:eastAsia="游明朝"/>
          <w:b/>
          <w:sz w:val="22"/>
          <w:szCs w:val="22"/>
        </w:rPr>
        <w:t>.</w:t>
      </w:r>
    </w:p>
    <w:p w14:paraId="740CC296" w14:textId="77777777" w:rsidR="00C0347A" w:rsidRPr="00293A13" w:rsidRDefault="00C0347A" w:rsidP="00C0347A">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4B414F9E" w14:textId="7FF31A1A" w:rsidR="00E618D1" w:rsidRPr="00E618D1" w:rsidRDefault="000E6DF4" w:rsidP="00E618D1">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E9500E" w:rsidRPr="00E9500E">
        <w:rPr>
          <w:rFonts w:eastAsia="ＭＳ 明朝"/>
          <w:sz w:val="22"/>
          <w:szCs w:val="22"/>
          <w:lang w:val="en-US"/>
        </w:rPr>
        <w:t>XR specific power saving techniques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6D583C39" w14:textId="77777777" w:rsidR="00E618D1" w:rsidRDefault="00E618D1" w:rsidP="00E618D1">
      <w:pPr>
        <w:spacing w:after="120"/>
        <w:rPr>
          <w:rFonts w:ascii="Gulim" w:eastAsiaTheme="minorEastAsia" w:hAnsi="Gulim"/>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Following potential issues should be considered for CDRX enhancement for XR:</w:t>
      </w:r>
    </w:p>
    <w:p w14:paraId="6D0B5017" w14:textId="77777777" w:rsidR="00E618D1" w:rsidRDefault="00E618D1" w:rsidP="00E618D1">
      <w:pPr>
        <w:pStyle w:val="afd"/>
        <w:numPr>
          <w:ilvl w:val="0"/>
          <w:numId w:val="8"/>
        </w:numPr>
        <w:spacing w:afterLines="50" w:after="120"/>
        <w:ind w:leftChars="0"/>
        <w:jc w:val="both"/>
        <w:rPr>
          <w:rFonts w:eastAsia="游明朝"/>
          <w:b/>
          <w:sz w:val="22"/>
          <w:szCs w:val="22"/>
        </w:rPr>
      </w:pPr>
      <w:r w:rsidRPr="00922C73">
        <w:rPr>
          <w:rFonts w:eastAsia="游明朝"/>
          <w:b/>
          <w:sz w:val="22"/>
          <w:szCs w:val="22"/>
        </w:rPr>
        <w:t>misalignment between XR traffic arrival interval and CDRX cycle</w:t>
      </w:r>
    </w:p>
    <w:p w14:paraId="660C6615" w14:textId="77777777" w:rsidR="00E618D1" w:rsidRDefault="00E618D1" w:rsidP="00E618D1">
      <w:pPr>
        <w:pStyle w:val="afd"/>
        <w:numPr>
          <w:ilvl w:val="0"/>
          <w:numId w:val="8"/>
        </w:numPr>
        <w:spacing w:afterLines="50" w:after="120"/>
        <w:ind w:leftChars="0"/>
        <w:jc w:val="both"/>
        <w:rPr>
          <w:rFonts w:eastAsia="游明朝"/>
          <w:b/>
          <w:sz w:val="22"/>
          <w:szCs w:val="22"/>
        </w:rPr>
      </w:pPr>
      <w:r w:rsidRPr="00922C73">
        <w:rPr>
          <w:rFonts w:eastAsia="游明朝"/>
          <w:b/>
          <w:sz w:val="22"/>
          <w:szCs w:val="22"/>
        </w:rPr>
        <w:t xml:space="preserve">jitter </w:t>
      </w:r>
      <w:r>
        <w:rPr>
          <w:rFonts w:eastAsia="游明朝"/>
          <w:b/>
          <w:sz w:val="22"/>
          <w:szCs w:val="22"/>
        </w:rPr>
        <w:t xml:space="preserve">impact </w:t>
      </w:r>
      <w:r w:rsidRPr="00922C73">
        <w:rPr>
          <w:rFonts w:eastAsia="游明朝"/>
          <w:b/>
          <w:sz w:val="22"/>
          <w:szCs w:val="22"/>
        </w:rPr>
        <w:t>on XR traffic</w:t>
      </w:r>
    </w:p>
    <w:p w14:paraId="610A908C" w14:textId="53911583" w:rsidR="00E618D1" w:rsidRPr="00E618D1" w:rsidRDefault="00E618D1" w:rsidP="00E618D1">
      <w:pPr>
        <w:pStyle w:val="afd"/>
        <w:numPr>
          <w:ilvl w:val="0"/>
          <w:numId w:val="8"/>
        </w:numPr>
        <w:spacing w:afterLines="50" w:after="120"/>
        <w:ind w:leftChars="0"/>
        <w:jc w:val="both"/>
        <w:rPr>
          <w:rFonts w:eastAsia="游明朝"/>
          <w:b/>
          <w:sz w:val="22"/>
          <w:szCs w:val="22"/>
        </w:rPr>
      </w:pPr>
      <w:r>
        <w:rPr>
          <w:rFonts w:eastAsia="游明朝"/>
          <w:b/>
          <w:sz w:val="22"/>
          <w:szCs w:val="22"/>
        </w:rPr>
        <w:t>different periodicity between uplink transmission and downlink transmission for XR</w:t>
      </w:r>
    </w:p>
    <w:p w14:paraId="060B54DF" w14:textId="77777777" w:rsidR="00E618D1" w:rsidRDefault="00E618D1" w:rsidP="00E618D1">
      <w:pPr>
        <w:spacing w:after="120"/>
        <w:rPr>
          <w:rFonts w:ascii="Gulim" w:eastAsiaTheme="minorEastAsia" w:hAnsi="Gulim"/>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Study following potential CDRX enhancement schemes for XR:</w:t>
      </w:r>
    </w:p>
    <w:p w14:paraId="7BC3B55E" w14:textId="77777777" w:rsidR="00E618D1" w:rsidRDefault="00E618D1" w:rsidP="00E618D1">
      <w:pPr>
        <w:pStyle w:val="afd"/>
        <w:numPr>
          <w:ilvl w:val="0"/>
          <w:numId w:val="8"/>
        </w:numPr>
        <w:spacing w:afterLines="50" w:after="120"/>
        <w:ind w:leftChars="0"/>
        <w:jc w:val="both"/>
        <w:rPr>
          <w:rFonts w:eastAsia="游明朝"/>
          <w:b/>
          <w:sz w:val="22"/>
          <w:szCs w:val="22"/>
        </w:rPr>
      </w:pPr>
      <w:r w:rsidRPr="00917D52">
        <w:rPr>
          <w:rFonts w:eastAsia="游明朝"/>
          <w:b/>
          <w:sz w:val="22"/>
          <w:szCs w:val="22"/>
        </w:rPr>
        <w:t>semi-static/dynamic adaptation of CDRX on duration</w:t>
      </w:r>
    </w:p>
    <w:p w14:paraId="120C89B3" w14:textId="17DBD319" w:rsidR="00E618D1" w:rsidRPr="00E618D1" w:rsidRDefault="00E618D1" w:rsidP="00E618D1">
      <w:pPr>
        <w:pStyle w:val="afd"/>
        <w:numPr>
          <w:ilvl w:val="0"/>
          <w:numId w:val="8"/>
        </w:numPr>
        <w:spacing w:afterLines="50" w:after="120"/>
        <w:ind w:leftChars="0"/>
        <w:jc w:val="both"/>
        <w:rPr>
          <w:rFonts w:eastAsia="游明朝"/>
          <w:b/>
          <w:sz w:val="22"/>
          <w:szCs w:val="22"/>
        </w:rPr>
      </w:pPr>
      <w:r w:rsidRPr="00C0347A">
        <w:rPr>
          <w:rFonts w:eastAsia="游明朝"/>
          <w:b/>
          <w:sz w:val="22"/>
          <w:szCs w:val="22"/>
        </w:rPr>
        <w:t>new candidate values of CDRX cycle</w:t>
      </w:r>
    </w:p>
    <w:p w14:paraId="15813628" w14:textId="190761D8" w:rsidR="00E618D1" w:rsidRPr="00293A13" w:rsidRDefault="00E618D1" w:rsidP="00E618D1">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Study</w:t>
      </w:r>
      <w:r w:rsidRPr="00C0347A">
        <w:rPr>
          <w:rFonts w:eastAsia="游明朝"/>
          <w:b/>
          <w:sz w:val="22"/>
          <w:szCs w:val="22"/>
        </w:rPr>
        <w:t xml:space="preserve"> the necessity of enhancements on the existing schemes, </w:t>
      </w:r>
      <w:proofErr w:type="gramStart"/>
      <w:r w:rsidRPr="00C0347A">
        <w:rPr>
          <w:rFonts w:eastAsia="游明朝"/>
          <w:b/>
          <w:sz w:val="22"/>
          <w:szCs w:val="22"/>
        </w:rPr>
        <w:t>e.g.</w:t>
      </w:r>
      <w:proofErr w:type="gramEnd"/>
      <w:r w:rsidRPr="00C0347A">
        <w:rPr>
          <w:rFonts w:eastAsia="游明朝"/>
          <w:b/>
          <w:sz w:val="22"/>
          <w:szCs w:val="22"/>
        </w:rPr>
        <w:t xml:space="preserve"> SSSG switching, PDCCH skipping, WUS</w:t>
      </w:r>
      <w:r>
        <w:rPr>
          <w:rFonts w:eastAsia="游明朝"/>
          <w:b/>
          <w:sz w:val="22"/>
          <w:szCs w:val="22"/>
        </w:rPr>
        <w:t xml:space="preserve">, taking into account the relationship between </w:t>
      </w:r>
      <w:r w:rsidRPr="00C0347A">
        <w:rPr>
          <w:rFonts w:eastAsia="游明朝"/>
          <w:b/>
          <w:sz w:val="22"/>
          <w:szCs w:val="22"/>
        </w:rPr>
        <w:t>PDCCH monitoring enhancement scheme and CDRX enhancement scheme</w:t>
      </w:r>
      <w:r>
        <w:rPr>
          <w:rFonts w:eastAsia="游明朝"/>
          <w:b/>
          <w:sz w:val="22"/>
          <w:szCs w:val="22"/>
        </w:rPr>
        <w:t>.</w:t>
      </w:r>
    </w:p>
    <w:p w14:paraId="693C6EB7" w14:textId="77777777" w:rsidR="00293A13" w:rsidRPr="00E618D1" w:rsidRDefault="00293A13" w:rsidP="006E7CBF">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C584DD6" w14:textId="60731370" w:rsidR="00526BAD" w:rsidRPr="00E9500E" w:rsidRDefault="00E9500E" w:rsidP="00E9500E">
      <w:pPr>
        <w:pStyle w:val="afd"/>
        <w:numPr>
          <w:ilvl w:val="0"/>
          <w:numId w:val="4"/>
        </w:numPr>
        <w:ind w:leftChars="0"/>
        <w:rPr>
          <w:rFonts w:eastAsia="ＭＳ 明朝"/>
          <w:sz w:val="22"/>
        </w:rPr>
      </w:pPr>
      <w:r w:rsidRPr="00E9500E">
        <w:rPr>
          <w:rFonts w:eastAsia="ＭＳ 明朝"/>
          <w:sz w:val="22"/>
        </w:rPr>
        <w:t>RP-220285, Revised SID: Study on XR Enhancements for NR, March 2022, Nokia</w:t>
      </w:r>
    </w:p>
    <w:sectPr w:rsidR="00526BAD" w:rsidRPr="00E9500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EF42A" w14:textId="77777777" w:rsidR="00D03F46" w:rsidRDefault="00D03F46">
      <w:r>
        <w:separator/>
      </w:r>
    </w:p>
  </w:endnote>
  <w:endnote w:type="continuationSeparator" w:id="0">
    <w:p w14:paraId="529097C4" w14:textId="77777777" w:rsidR="00D03F46" w:rsidRDefault="00D03F46">
      <w:r>
        <w:continuationSeparator/>
      </w:r>
    </w:p>
  </w:endnote>
  <w:endnote w:type="continuationNotice" w:id="1">
    <w:p w14:paraId="7B412BA1" w14:textId="77777777" w:rsidR="00D03F46" w:rsidRDefault="00D03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Gulim">
    <w:altName w:val="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76295BD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F49D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F49D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9814" w14:textId="77777777" w:rsidR="00D03F46" w:rsidRDefault="00D03F46">
      <w:r>
        <w:separator/>
      </w:r>
    </w:p>
  </w:footnote>
  <w:footnote w:type="continuationSeparator" w:id="0">
    <w:p w14:paraId="6171D168" w14:textId="77777777" w:rsidR="00D03F46" w:rsidRDefault="00D03F46">
      <w:r>
        <w:continuationSeparator/>
      </w:r>
    </w:p>
  </w:footnote>
  <w:footnote w:type="continuationNotice" w:id="1">
    <w:p w14:paraId="27775C19" w14:textId="77777777" w:rsidR="00D03F46" w:rsidRDefault="00D03F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8F592A"/>
    <w:multiLevelType w:val="hybridMultilevel"/>
    <w:tmpl w:val="DED2BD38"/>
    <w:lvl w:ilvl="0" w:tplc="5900BD7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190830"/>
    <w:multiLevelType w:val="multilevel"/>
    <w:tmpl w:val="7778CC38"/>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372A70"/>
    <w:multiLevelType w:val="hybridMultilevel"/>
    <w:tmpl w:val="A31E4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49E1E48"/>
    <w:multiLevelType w:val="hybridMultilevel"/>
    <w:tmpl w:val="7680722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B608A1"/>
    <w:multiLevelType w:val="multilevel"/>
    <w:tmpl w:val="687490AC"/>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A16331"/>
    <w:multiLevelType w:val="hybridMultilevel"/>
    <w:tmpl w:val="42B0E05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DA348B"/>
    <w:multiLevelType w:val="hybridMultilevel"/>
    <w:tmpl w:val="05446536"/>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FBC217B"/>
    <w:multiLevelType w:val="multilevel"/>
    <w:tmpl w:val="2B189414"/>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7"/>
  </w:num>
  <w:num w:numId="4">
    <w:abstractNumId w:val="5"/>
  </w:num>
  <w:num w:numId="5">
    <w:abstractNumId w:val="21"/>
  </w:num>
  <w:num w:numId="6">
    <w:abstractNumId w:val="14"/>
  </w:num>
  <w:num w:numId="7">
    <w:abstractNumId w:val="15"/>
  </w:num>
  <w:num w:numId="8">
    <w:abstractNumId w:val="23"/>
  </w:num>
  <w:num w:numId="9">
    <w:abstractNumId w:val="9"/>
  </w:num>
  <w:num w:numId="10">
    <w:abstractNumId w:val="22"/>
  </w:num>
  <w:num w:numId="11">
    <w:abstractNumId w:val="13"/>
  </w:num>
  <w:num w:numId="12">
    <w:abstractNumId w:val="8"/>
  </w:num>
  <w:num w:numId="13">
    <w:abstractNumId w:val="20"/>
  </w:num>
  <w:num w:numId="14">
    <w:abstractNumId w:val="19"/>
  </w:num>
  <w:num w:numId="15">
    <w:abstractNumId w:val="3"/>
  </w:num>
  <w:num w:numId="16">
    <w:abstractNumId w:val="11"/>
  </w:num>
  <w:num w:numId="17">
    <w:abstractNumId w:val="2"/>
  </w:num>
  <w:num w:numId="18">
    <w:abstractNumId w:val="10"/>
  </w:num>
  <w:num w:numId="19">
    <w:abstractNumId w:val="4"/>
  </w:num>
  <w:num w:numId="20">
    <w:abstractNumId w:val="24"/>
  </w:num>
  <w:num w:numId="21">
    <w:abstractNumId w:val="1"/>
  </w:num>
  <w:num w:numId="22">
    <w:abstractNumId w:val="6"/>
  </w:num>
  <w:num w:numId="23">
    <w:abstractNumId w:val="12"/>
  </w:num>
  <w:num w:numId="24">
    <w:abstractNumId w:val="18"/>
  </w:num>
  <w:num w:numId="2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83"/>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88A"/>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6D8"/>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BE"/>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B57"/>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461"/>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13"/>
    <w:rsid w:val="00293E3F"/>
    <w:rsid w:val="00293F0C"/>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7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18D"/>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0E3"/>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BAD"/>
    <w:rsid w:val="00526C12"/>
    <w:rsid w:val="00526FCF"/>
    <w:rsid w:val="00527079"/>
    <w:rsid w:val="00527194"/>
    <w:rsid w:val="005272A2"/>
    <w:rsid w:val="005272BA"/>
    <w:rsid w:val="00527A4F"/>
    <w:rsid w:val="00527B3D"/>
    <w:rsid w:val="00527C11"/>
    <w:rsid w:val="00527F83"/>
    <w:rsid w:val="00530224"/>
    <w:rsid w:val="005306D8"/>
    <w:rsid w:val="0053087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119"/>
    <w:rsid w:val="005B24D1"/>
    <w:rsid w:val="005B2812"/>
    <w:rsid w:val="005B282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7C9"/>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414"/>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2CE"/>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2F8A"/>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CD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532"/>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92B"/>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E5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4FF3"/>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917"/>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93C"/>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5F0"/>
    <w:rsid w:val="0085275D"/>
    <w:rsid w:val="00852A96"/>
    <w:rsid w:val="00852D51"/>
    <w:rsid w:val="00852DD0"/>
    <w:rsid w:val="00853049"/>
    <w:rsid w:val="00853173"/>
    <w:rsid w:val="00853320"/>
    <w:rsid w:val="008533E6"/>
    <w:rsid w:val="00853536"/>
    <w:rsid w:val="008535BA"/>
    <w:rsid w:val="00853620"/>
    <w:rsid w:val="00853BE0"/>
    <w:rsid w:val="00853D66"/>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A51"/>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63"/>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AEC"/>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1F5"/>
    <w:rsid w:val="00902557"/>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D52"/>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C73"/>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1D78"/>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1F23"/>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1EB"/>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4E8"/>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4E3"/>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07F"/>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D2D"/>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B7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EF"/>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3B"/>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3DB"/>
    <w:rsid w:val="00C0347A"/>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1A1"/>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6C0"/>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3F46"/>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D6D"/>
    <w:rsid w:val="00DC7A3C"/>
    <w:rsid w:val="00DC7A5B"/>
    <w:rsid w:val="00DC7ADF"/>
    <w:rsid w:val="00DC7BC8"/>
    <w:rsid w:val="00DC7D21"/>
    <w:rsid w:val="00DC7E10"/>
    <w:rsid w:val="00DC7E6E"/>
    <w:rsid w:val="00DD00FC"/>
    <w:rsid w:val="00DD0664"/>
    <w:rsid w:val="00DD079D"/>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9D8"/>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2DEA"/>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8D1"/>
    <w:rsid w:val="00E61EF5"/>
    <w:rsid w:val="00E61F27"/>
    <w:rsid w:val="00E62497"/>
    <w:rsid w:val="00E62AA4"/>
    <w:rsid w:val="00E62C01"/>
    <w:rsid w:val="00E633F3"/>
    <w:rsid w:val="00E63526"/>
    <w:rsid w:val="00E63D4A"/>
    <w:rsid w:val="00E63E20"/>
    <w:rsid w:val="00E643B5"/>
    <w:rsid w:val="00E6481D"/>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00E"/>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3A8"/>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9DD"/>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00"/>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4A5"/>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List Paragraph"/>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4155878">
      <w:bodyDiv w:val="1"/>
      <w:marLeft w:val="0"/>
      <w:marRight w:val="0"/>
      <w:marTop w:val="0"/>
      <w:marBottom w:val="0"/>
      <w:divBdr>
        <w:top w:val="none" w:sz="0" w:space="0" w:color="auto"/>
        <w:left w:val="none" w:sz="0" w:space="0" w:color="auto"/>
        <w:bottom w:val="none" w:sz="0" w:space="0" w:color="auto"/>
        <w:right w:val="none" w:sz="0" w:space="0" w:color="auto"/>
      </w:divBdr>
      <w:divsChild>
        <w:div w:id="840462251">
          <w:marLeft w:val="979"/>
          <w:marRight w:val="0"/>
          <w:marTop w:val="53"/>
          <w:marBottom w:val="0"/>
          <w:divBdr>
            <w:top w:val="none" w:sz="0" w:space="0" w:color="auto"/>
            <w:left w:val="none" w:sz="0" w:space="0" w:color="auto"/>
            <w:bottom w:val="none" w:sz="0" w:space="0" w:color="auto"/>
            <w:right w:val="none" w:sz="0" w:space="0" w:color="auto"/>
          </w:divBdr>
        </w:div>
        <w:div w:id="982348900">
          <w:marLeft w:val="979"/>
          <w:marRight w:val="0"/>
          <w:marTop w:val="53"/>
          <w:marBottom w:val="0"/>
          <w:divBdr>
            <w:top w:val="none" w:sz="0" w:space="0" w:color="auto"/>
            <w:left w:val="none" w:sz="0" w:space="0" w:color="auto"/>
            <w:bottom w:val="none" w:sz="0" w:space="0" w:color="auto"/>
            <w:right w:val="none" w:sz="0" w:space="0" w:color="auto"/>
          </w:divBdr>
        </w:div>
        <w:div w:id="499390308">
          <w:marLeft w:val="979"/>
          <w:marRight w:val="0"/>
          <w:marTop w:val="53"/>
          <w:marBottom w:val="0"/>
          <w:divBdr>
            <w:top w:val="none" w:sz="0" w:space="0" w:color="auto"/>
            <w:left w:val="none" w:sz="0" w:space="0" w:color="auto"/>
            <w:bottom w:val="none" w:sz="0" w:space="0" w:color="auto"/>
            <w:right w:val="none" w:sz="0" w:space="0" w:color="auto"/>
          </w:divBdr>
        </w:div>
        <w:div w:id="1414427363">
          <w:marLeft w:val="979"/>
          <w:marRight w:val="0"/>
          <w:marTop w:val="53"/>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3137104">
      <w:bodyDiv w:val="1"/>
      <w:marLeft w:val="0"/>
      <w:marRight w:val="0"/>
      <w:marTop w:val="0"/>
      <w:marBottom w:val="0"/>
      <w:divBdr>
        <w:top w:val="none" w:sz="0" w:space="0" w:color="auto"/>
        <w:left w:val="none" w:sz="0" w:space="0" w:color="auto"/>
        <w:bottom w:val="none" w:sz="0" w:space="0" w:color="auto"/>
        <w:right w:val="none" w:sz="0" w:space="0" w:color="auto"/>
      </w:divBdr>
      <w:divsChild>
        <w:div w:id="1001352632">
          <w:marLeft w:val="979"/>
          <w:marRight w:val="0"/>
          <w:marTop w:val="53"/>
          <w:marBottom w:val="0"/>
          <w:divBdr>
            <w:top w:val="none" w:sz="0" w:space="0" w:color="auto"/>
            <w:left w:val="none" w:sz="0" w:space="0" w:color="auto"/>
            <w:bottom w:val="none" w:sz="0" w:space="0" w:color="auto"/>
            <w:right w:val="none" w:sz="0" w:space="0" w:color="auto"/>
          </w:divBdr>
        </w:div>
        <w:div w:id="1712261524">
          <w:marLeft w:val="1267"/>
          <w:marRight w:val="0"/>
          <w:marTop w:val="48"/>
          <w:marBottom w:val="0"/>
          <w:divBdr>
            <w:top w:val="none" w:sz="0" w:space="0" w:color="auto"/>
            <w:left w:val="none" w:sz="0" w:space="0" w:color="auto"/>
            <w:bottom w:val="none" w:sz="0" w:space="0" w:color="auto"/>
            <w:right w:val="none" w:sz="0" w:space="0" w:color="auto"/>
          </w:divBdr>
        </w:div>
        <w:div w:id="1091193922">
          <w:marLeft w:val="1267"/>
          <w:marRight w:val="0"/>
          <w:marTop w:val="48"/>
          <w:marBottom w:val="0"/>
          <w:divBdr>
            <w:top w:val="none" w:sz="0" w:space="0" w:color="auto"/>
            <w:left w:val="none" w:sz="0" w:space="0" w:color="auto"/>
            <w:bottom w:val="none" w:sz="0" w:space="0" w:color="auto"/>
            <w:right w:val="none" w:sz="0" w:space="0" w:color="auto"/>
          </w:divBdr>
        </w:div>
        <w:div w:id="2041201592">
          <w:marLeft w:val="979"/>
          <w:marRight w:val="0"/>
          <w:marTop w:val="53"/>
          <w:marBottom w:val="0"/>
          <w:divBdr>
            <w:top w:val="none" w:sz="0" w:space="0" w:color="auto"/>
            <w:left w:val="none" w:sz="0" w:space="0" w:color="auto"/>
            <w:bottom w:val="none" w:sz="0" w:space="0" w:color="auto"/>
            <w:right w:val="none" w:sz="0" w:space="0" w:color="auto"/>
          </w:divBdr>
        </w:div>
        <w:div w:id="1559390314">
          <w:marLeft w:val="1267"/>
          <w:marRight w:val="0"/>
          <w:marTop w:val="48"/>
          <w:marBottom w:val="0"/>
          <w:divBdr>
            <w:top w:val="none" w:sz="0" w:space="0" w:color="auto"/>
            <w:left w:val="none" w:sz="0" w:space="0" w:color="auto"/>
            <w:bottom w:val="none" w:sz="0" w:space="0" w:color="auto"/>
            <w:right w:val="none" w:sz="0" w:space="0" w:color="auto"/>
          </w:divBdr>
        </w:div>
        <w:div w:id="1135413628">
          <w:marLeft w:val="1267"/>
          <w:marRight w:val="0"/>
          <w:marTop w:val="4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650115">
      <w:bodyDiv w:val="1"/>
      <w:marLeft w:val="0"/>
      <w:marRight w:val="0"/>
      <w:marTop w:val="0"/>
      <w:marBottom w:val="0"/>
      <w:divBdr>
        <w:top w:val="none" w:sz="0" w:space="0" w:color="auto"/>
        <w:left w:val="none" w:sz="0" w:space="0" w:color="auto"/>
        <w:bottom w:val="none" w:sz="0" w:space="0" w:color="auto"/>
        <w:right w:val="none" w:sz="0" w:space="0" w:color="auto"/>
      </w:divBdr>
      <w:divsChild>
        <w:div w:id="1744722077">
          <w:marLeft w:val="979"/>
          <w:marRight w:val="0"/>
          <w:marTop w:val="53"/>
          <w:marBottom w:val="0"/>
          <w:divBdr>
            <w:top w:val="none" w:sz="0" w:space="0" w:color="auto"/>
            <w:left w:val="none" w:sz="0" w:space="0" w:color="auto"/>
            <w:bottom w:val="none" w:sz="0" w:space="0" w:color="auto"/>
            <w:right w:val="none" w:sz="0" w:space="0" w:color="auto"/>
          </w:divBdr>
        </w:div>
        <w:div w:id="1542093568">
          <w:marLeft w:val="979"/>
          <w:marRight w:val="0"/>
          <w:marTop w:val="53"/>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985715">
      <w:bodyDiv w:val="1"/>
      <w:marLeft w:val="0"/>
      <w:marRight w:val="0"/>
      <w:marTop w:val="0"/>
      <w:marBottom w:val="0"/>
      <w:divBdr>
        <w:top w:val="none" w:sz="0" w:space="0" w:color="auto"/>
        <w:left w:val="none" w:sz="0" w:space="0" w:color="auto"/>
        <w:bottom w:val="none" w:sz="0" w:space="0" w:color="auto"/>
        <w:right w:val="none" w:sz="0" w:space="0" w:color="auto"/>
      </w:divBdr>
      <w:divsChild>
        <w:div w:id="1020162277">
          <w:marLeft w:val="979"/>
          <w:marRight w:val="0"/>
          <w:marTop w:val="53"/>
          <w:marBottom w:val="0"/>
          <w:divBdr>
            <w:top w:val="none" w:sz="0" w:space="0" w:color="auto"/>
            <w:left w:val="none" w:sz="0" w:space="0" w:color="auto"/>
            <w:bottom w:val="none" w:sz="0" w:space="0" w:color="auto"/>
            <w:right w:val="none" w:sz="0" w:space="0" w:color="auto"/>
          </w:divBdr>
        </w:div>
        <w:div w:id="1682127812">
          <w:marLeft w:val="1267"/>
          <w:marRight w:val="0"/>
          <w:marTop w:val="48"/>
          <w:marBottom w:val="0"/>
          <w:divBdr>
            <w:top w:val="none" w:sz="0" w:space="0" w:color="auto"/>
            <w:left w:val="none" w:sz="0" w:space="0" w:color="auto"/>
            <w:bottom w:val="none" w:sz="0" w:space="0" w:color="auto"/>
            <w:right w:val="none" w:sz="0" w:space="0" w:color="auto"/>
          </w:divBdr>
        </w:div>
        <w:div w:id="1182207207">
          <w:marLeft w:val="1267"/>
          <w:marRight w:val="0"/>
          <w:marTop w:val="48"/>
          <w:marBottom w:val="0"/>
          <w:divBdr>
            <w:top w:val="none" w:sz="0" w:space="0" w:color="auto"/>
            <w:left w:val="none" w:sz="0" w:space="0" w:color="auto"/>
            <w:bottom w:val="none" w:sz="0" w:space="0" w:color="auto"/>
            <w:right w:val="none" w:sz="0" w:space="0" w:color="auto"/>
          </w:divBdr>
        </w:div>
        <w:div w:id="815679302">
          <w:marLeft w:val="979"/>
          <w:marRight w:val="0"/>
          <w:marTop w:val="53"/>
          <w:marBottom w:val="0"/>
          <w:divBdr>
            <w:top w:val="none" w:sz="0" w:space="0" w:color="auto"/>
            <w:left w:val="none" w:sz="0" w:space="0" w:color="auto"/>
            <w:bottom w:val="none" w:sz="0" w:space="0" w:color="auto"/>
            <w:right w:val="none" w:sz="0" w:space="0" w:color="auto"/>
          </w:divBdr>
        </w:div>
        <w:div w:id="648248120">
          <w:marLeft w:val="1267"/>
          <w:marRight w:val="0"/>
          <w:marTop w:val="48"/>
          <w:marBottom w:val="0"/>
          <w:divBdr>
            <w:top w:val="none" w:sz="0" w:space="0" w:color="auto"/>
            <w:left w:val="none" w:sz="0" w:space="0" w:color="auto"/>
            <w:bottom w:val="none" w:sz="0" w:space="0" w:color="auto"/>
            <w:right w:val="none" w:sz="0" w:space="0" w:color="auto"/>
          </w:divBdr>
        </w:div>
        <w:div w:id="1559123563">
          <w:marLeft w:val="126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3731049">
      <w:bodyDiv w:val="1"/>
      <w:marLeft w:val="0"/>
      <w:marRight w:val="0"/>
      <w:marTop w:val="0"/>
      <w:marBottom w:val="0"/>
      <w:divBdr>
        <w:top w:val="none" w:sz="0" w:space="0" w:color="auto"/>
        <w:left w:val="none" w:sz="0" w:space="0" w:color="auto"/>
        <w:bottom w:val="none" w:sz="0" w:space="0" w:color="auto"/>
        <w:right w:val="none" w:sz="0" w:space="0" w:color="auto"/>
      </w:divBdr>
      <w:divsChild>
        <w:div w:id="974532007">
          <w:marLeft w:val="979"/>
          <w:marRight w:val="0"/>
          <w:marTop w:val="5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881</Words>
  <Characters>5023</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4</cp:revision>
  <cp:lastPrinted>2017-08-09T04:40:00Z</cp:lastPrinted>
  <dcterms:created xsi:type="dcterms:W3CDTF">2022-04-28T01:25:00Z</dcterms:created>
  <dcterms:modified xsi:type="dcterms:W3CDTF">2022-04-28T10:40:00Z</dcterms:modified>
</cp:coreProperties>
</file>